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FA" w:rsidRPr="005B67FA" w:rsidRDefault="005B67FA" w:rsidP="005B67FA">
      <w:pPr>
        <w:pStyle w:val="a3"/>
        <w:ind w:firstLine="284"/>
        <w:jc w:val="center"/>
        <w:rPr>
          <w:i/>
          <w:iCs/>
          <w:sz w:val="40"/>
          <w:szCs w:val="40"/>
        </w:rPr>
      </w:pPr>
      <w:r w:rsidRPr="005B67FA">
        <w:rPr>
          <w:i/>
          <w:iCs/>
          <w:sz w:val="40"/>
          <w:szCs w:val="40"/>
        </w:rPr>
        <w:t>Конспект урока по  теме</w:t>
      </w:r>
    </w:p>
    <w:p w:rsidR="005B67FA" w:rsidRPr="005B67FA" w:rsidRDefault="005B67FA" w:rsidP="005B67FA">
      <w:pPr>
        <w:pStyle w:val="a3"/>
        <w:ind w:firstLine="284"/>
        <w:jc w:val="center"/>
        <w:rPr>
          <w:b/>
          <w:i/>
          <w:iCs/>
          <w:color w:val="FF0000"/>
          <w:sz w:val="56"/>
          <w:szCs w:val="56"/>
        </w:rPr>
      </w:pPr>
      <w:r w:rsidRPr="005B67FA">
        <w:rPr>
          <w:b/>
          <w:i/>
          <w:iCs/>
          <w:color w:val="FF0000"/>
          <w:sz w:val="56"/>
          <w:szCs w:val="56"/>
        </w:rPr>
        <w:t>Решение тригонометрических уравнений.</w:t>
      </w:r>
    </w:p>
    <w:p w:rsidR="005B67FA" w:rsidRDefault="005B67FA" w:rsidP="005B67FA">
      <w:pPr>
        <w:pStyle w:val="a3"/>
        <w:ind w:firstLine="284"/>
        <w:jc w:val="right"/>
        <w:rPr>
          <w:i/>
          <w:iCs/>
          <w:color w:val="FF0000"/>
        </w:rPr>
      </w:pPr>
    </w:p>
    <w:p w:rsidR="00CD3DDB" w:rsidRPr="005B67FA" w:rsidRDefault="00CD3DDB" w:rsidP="005B67FA">
      <w:pPr>
        <w:pStyle w:val="a3"/>
        <w:ind w:firstLine="284"/>
        <w:jc w:val="right"/>
        <w:rPr>
          <w:color w:val="002060"/>
        </w:rPr>
      </w:pPr>
      <w:r w:rsidRPr="005B67FA">
        <w:rPr>
          <w:i/>
          <w:iCs/>
          <w:color w:val="002060"/>
        </w:rPr>
        <w:t>“Приобретать знания - храбрость, приумножать их - мудрость, а умело применять - великое искусство”.</w:t>
      </w:r>
    </w:p>
    <w:p w:rsidR="00CD3DDB" w:rsidRPr="005B67FA" w:rsidRDefault="00CD3DDB" w:rsidP="00CD3DDB">
      <w:pPr>
        <w:pStyle w:val="a3"/>
        <w:jc w:val="right"/>
        <w:rPr>
          <w:b/>
          <w:bCs/>
          <w:i/>
          <w:iCs/>
          <w:color w:val="002060"/>
        </w:rPr>
      </w:pPr>
      <w:r w:rsidRPr="005B67FA">
        <w:rPr>
          <w:b/>
          <w:bCs/>
          <w:i/>
          <w:iCs/>
          <w:color w:val="002060"/>
        </w:rPr>
        <w:t>Восточная мудрость</w:t>
      </w:r>
    </w:p>
    <w:p w:rsidR="00CD3DDB" w:rsidRDefault="00CD3DDB" w:rsidP="00CD3DDB">
      <w:pPr>
        <w:pStyle w:val="a3"/>
      </w:pPr>
      <w:r>
        <w:rPr>
          <w:b/>
          <w:bCs/>
        </w:rPr>
        <w:t>I. Организующее начало урока</w:t>
      </w:r>
    </w:p>
    <w:p w:rsidR="00CD3DDB" w:rsidRDefault="00CD3DDB" w:rsidP="00CD3DDB">
      <w:pPr>
        <w:pStyle w:val="a3"/>
      </w:pPr>
      <w:r>
        <w:t>- Сегодня у нас не совсем обычный урок. У нас присутствуют гости, и я надеюсь, что мы не разочаруем.</w:t>
      </w:r>
    </w:p>
    <w:p w:rsidR="00CD3DDB" w:rsidRDefault="00CD3DDB" w:rsidP="00CD3DDB">
      <w:pPr>
        <w:pStyle w:val="a3"/>
      </w:pPr>
      <w:r>
        <w:t>И начать урок мне хочется тоже не совсем обычно.</w:t>
      </w:r>
    </w:p>
    <w:p w:rsidR="00CD3DDB" w:rsidRDefault="004370B0" w:rsidP="00CD3DDB">
      <w:pPr>
        <w:pStyle w:val="a3"/>
      </w:pPr>
      <w:hyperlink r:id="rId6" w:history="1">
        <w:r w:rsidR="00CD3DDB">
          <w:rPr>
            <w:rStyle w:val="a4"/>
          </w:rPr>
          <w:t>Презент</w:t>
        </w:r>
        <w:bookmarkStart w:id="0" w:name="_GoBack"/>
        <w:bookmarkEnd w:id="0"/>
        <w:r w:rsidR="00CD3DDB">
          <w:rPr>
            <w:rStyle w:val="a4"/>
          </w:rPr>
          <w:t>ация</w:t>
        </w:r>
      </w:hyperlink>
    </w:p>
    <w:p w:rsidR="00CD3DDB" w:rsidRDefault="00CD3DDB" w:rsidP="00CD3DDB">
      <w:pPr>
        <w:pStyle w:val="a3"/>
      </w:pPr>
      <w:r>
        <w:rPr>
          <w:rStyle w:val="a5"/>
        </w:rPr>
        <w:t>Слайд 1</w:t>
      </w:r>
    </w:p>
    <w:p w:rsidR="00CD3DDB" w:rsidRDefault="00CD3DDB" w:rsidP="00CD3DDB">
      <w:pPr>
        <w:pStyle w:val="a3"/>
      </w:pPr>
      <w:r>
        <w:t xml:space="preserve">- Французский математик и физик Паскаль говорил: “Предмет математики настолько серьезен, что полезно не упускать случаев делать его </w:t>
      </w:r>
      <w:proofErr w:type="gramStart"/>
      <w:r>
        <w:t>намного занимательным</w:t>
      </w:r>
      <w:proofErr w:type="gramEnd"/>
      <w:r>
        <w:t>”.</w:t>
      </w:r>
    </w:p>
    <w:p w:rsidR="00CD3DDB" w:rsidRDefault="00CD3DDB" w:rsidP="00CD3DDB">
      <w:pPr>
        <w:pStyle w:val="a3"/>
      </w:pPr>
      <w:r>
        <w:t>Я решила начать последовать совету Паскаля и предложить вам разгадать такой ребус.</w:t>
      </w:r>
    </w:p>
    <w:p w:rsidR="00CD3DDB" w:rsidRDefault="00CD3DDB" w:rsidP="00CD3DDB">
      <w:pPr>
        <w:pStyle w:val="a3"/>
      </w:pPr>
      <w:r>
        <w:rPr>
          <w:rStyle w:val="a5"/>
        </w:rPr>
        <w:t xml:space="preserve">Слайд 2 </w:t>
      </w:r>
    </w:p>
    <w:p w:rsidR="00CD3DDB" w:rsidRDefault="00CD3DDB" w:rsidP="00CD3DDB">
      <w:pPr>
        <w:pStyle w:val="a3"/>
        <w:jc w:val="center"/>
      </w:pPr>
      <w:r>
        <w:rPr>
          <w:noProof/>
        </w:rPr>
        <w:drawing>
          <wp:inline distT="0" distB="0" distL="0" distR="0">
            <wp:extent cx="1419225" cy="904875"/>
            <wp:effectExtent l="0" t="0" r="9525" b="9525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DB" w:rsidRDefault="00CD3DDB" w:rsidP="00CD3DDB">
      <w:pPr>
        <w:pStyle w:val="a3"/>
      </w:pPr>
      <w:r>
        <w:t>- Как вы думаете, почему я предложила вам расшифровать такое слово? Что оно означает?</w:t>
      </w:r>
    </w:p>
    <w:p w:rsidR="00CD3DDB" w:rsidRDefault="00CD3DDB" w:rsidP="00CD3DDB">
      <w:pPr>
        <w:pStyle w:val="a3"/>
      </w:pPr>
      <w:r>
        <w:t xml:space="preserve">Слайд 3 </w:t>
      </w:r>
    </w:p>
    <w:p w:rsidR="00CD3DDB" w:rsidRDefault="00CD3DDB" w:rsidP="00CD3DDB">
      <w:pPr>
        <w:pStyle w:val="a3"/>
      </w:pPr>
      <w:r>
        <w:t>“Тригонометрия” происходит от греческого слова τριγουο треугольник и греческого μετρειν измерять, т.е. означает измерение треугольников. Тригонометрия - это раздел математики, в котором изучаются тригонометрические функции и их приложения к геометрии.</w:t>
      </w:r>
    </w:p>
    <w:p w:rsidR="00CD3DDB" w:rsidRDefault="00CD3DDB" w:rsidP="00CD3DDB">
      <w:pPr>
        <w:pStyle w:val="a3"/>
      </w:pPr>
      <w:r>
        <w:t xml:space="preserve">- Одной из наиболее важных тем тригонометрии является решение тригонометрических уравнений, с которыми мы познакомились в этом учебном году. Эта тема очень актуальна и важна, т.к. входит в вопросы переводного экзамена в 10 </w:t>
      </w:r>
      <w:proofErr w:type="spellStart"/>
      <w:r>
        <w:t>кл</w:t>
      </w:r>
      <w:proofErr w:type="spellEnd"/>
      <w:r>
        <w:t xml:space="preserve">. и широко представлена на ЕГЭ в 11 </w:t>
      </w:r>
      <w:proofErr w:type="spellStart"/>
      <w:r>
        <w:t>кл</w:t>
      </w:r>
      <w:proofErr w:type="spellEnd"/>
      <w:r>
        <w:t>.</w:t>
      </w:r>
    </w:p>
    <w:p w:rsidR="00CD3DDB" w:rsidRDefault="00CD3DDB" w:rsidP="00CD3DDB">
      <w:pPr>
        <w:pStyle w:val="a3"/>
      </w:pPr>
      <w:r>
        <w:lastRenderedPageBreak/>
        <w:t>Итак, тема сегодняшнего урока “Решение тригонометрических уравнений”.</w:t>
      </w:r>
    </w:p>
    <w:p w:rsidR="00CD3DDB" w:rsidRPr="008B53A5" w:rsidRDefault="00CD3DDB" w:rsidP="00CD3DDB">
      <w:pPr>
        <w:pStyle w:val="a3"/>
        <w:rPr>
          <w:color w:val="FF0000"/>
        </w:rPr>
      </w:pPr>
      <w:r w:rsidRPr="008B53A5">
        <w:rPr>
          <w:b/>
          <w:bCs/>
          <w:color w:val="FF0000"/>
        </w:rPr>
        <w:t>Цели и задачи урока:</w:t>
      </w:r>
    </w:p>
    <w:p w:rsidR="00CD3DDB" w:rsidRPr="008B53A5" w:rsidRDefault="00CD3DDB" w:rsidP="00CD3DDB">
      <w:pPr>
        <w:pStyle w:val="a3"/>
        <w:rPr>
          <w:color w:val="FF0000"/>
        </w:rPr>
      </w:pPr>
      <w:r w:rsidRPr="008B53A5">
        <w:rPr>
          <w:color w:val="FF0000"/>
        </w:rPr>
        <w:t>1) повторить основные формулы и методы решения тригонометрических уравнений;</w:t>
      </w:r>
    </w:p>
    <w:p w:rsidR="00CD3DDB" w:rsidRPr="008B53A5" w:rsidRDefault="00CD3DDB" w:rsidP="00CD3DDB">
      <w:pPr>
        <w:pStyle w:val="a3"/>
        <w:rPr>
          <w:color w:val="FF0000"/>
        </w:rPr>
      </w:pPr>
      <w:r w:rsidRPr="008B53A5">
        <w:rPr>
          <w:color w:val="FF0000"/>
        </w:rPr>
        <w:t>2) закрепить умения и навыки решения тригонометрических уравнений общими и специальными методами;</w:t>
      </w:r>
    </w:p>
    <w:p w:rsidR="00CD3DDB" w:rsidRDefault="00CD3DDB" w:rsidP="00CD3DDB">
      <w:r>
        <w:t>Если знания человека в беспорядочном состоянии, то чем больше их у него, тем сильнее расстраивается его мышление.</w:t>
      </w:r>
    </w:p>
    <w:p w:rsidR="00CD3DDB" w:rsidRDefault="00CD3DDB" w:rsidP="00CD3DDB">
      <w:r>
        <w:t xml:space="preserve">Герберт Спенсер </w:t>
      </w:r>
    </w:p>
    <w:p w:rsidR="00783F21" w:rsidRPr="007D5211" w:rsidRDefault="00CD3DDB" w:rsidP="00783F21">
      <w:pPr>
        <w:pStyle w:val="a3"/>
        <w:rPr>
          <w:b/>
          <w:color w:val="FF0000"/>
          <w:sz w:val="32"/>
          <w:szCs w:val="32"/>
        </w:rPr>
      </w:pPr>
      <w:r>
        <w:t>Давайте проведем систематизацию Ваших знаний,</w:t>
      </w:r>
      <w:r w:rsidR="00783F21" w:rsidRPr="00783F21">
        <w:t xml:space="preserve"> </w:t>
      </w:r>
      <w:r w:rsidR="00783F21">
        <w:t xml:space="preserve">Какие-то знания по теме “Тригонометрические уравнения” мы уже приобрели, приумножать знания - никогда не поздно, поэтому и на сегодняшнем уроке будем мудрыми, и еще раз посмотрим, насколько </w:t>
      </w:r>
      <w:proofErr w:type="gramStart"/>
      <w:r w:rsidR="00783F21">
        <w:t>умело</w:t>
      </w:r>
      <w:proofErr w:type="gramEnd"/>
      <w:r w:rsidR="00783F21">
        <w:t xml:space="preserve"> мы применяем наши знания. </w:t>
      </w:r>
      <w:r w:rsidR="00783F21" w:rsidRPr="00C27C00">
        <w:rPr>
          <w:b/>
          <w:color w:val="FF0000"/>
          <w:sz w:val="32"/>
          <w:szCs w:val="32"/>
        </w:rPr>
        <w:t>Перед вами лист</w:t>
      </w:r>
      <w:r w:rsidR="00783F21">
        <w:rPr>
          <w:b/>
          <w:color w:val="FF0000"/>
          <w:sz w:val="32"/>
          <w:szCs w:val="32"/>
        </w:rPr>
        <w:t xml:space="preserve"> (Я знаю, хочу знать и </w:t>
      </w:r>
      <w:proofErr w:type="spellStart"/>
      <w:r w:rsidR="00783F21">
        <w:rPr>
          <w:b/>
          <w:color w:val="FF0000"/>
          <w:sz w:val="32"/>
          <w:szCs w:val="32"/>
        </w:rPr>
        <w:t>тд</w:t>
      </w:r>
      <w:proofErr w:type="spellEnd"/>
      <w:proofErr w:type="gramStart"/>
      <w:r w:rsidR="00783F21">
        <w:rPr>
          <w:b/>
          <w:color w:val="FF0000"/>
          <w:sz w:val="32"/>
          <w:szCs w:val="32"/>
        </w:rPr>
        <w:t>_ З</w:t>
      </w:r>
      <w:proofErr w:type="gramEnd"/>
      <w:r w:rsidR="00783F21">
        <w:rPr>
          <w:b/>
          <w:color w:val="FF0000"/>
          <w:sz w:val="32"/>
          <w:szCs w:val="32"/>
        </w:rPr>
        <w:t>аполните эту таблицу.</w:t>
      </w:r>
      <w:r w:rsidR="00783F21" w:rsidRPr="00C27C00">
        <w:rPr>
          <w:b/>
          <w:color w:val="FF0000"/>
          <w:sz w:val="32"/>
          <w:szCs w:val="32"/>
        </w:rPr>
        <w:t xml:space="preserve"> </w:t>
      </w:r>
      <w:proofErr w:type="gramStart"/>
      <w:r w:rsidR="00783F21">
        <w:rPr>
          <w:b/>
          <w:color w:val="FF0000"/>
          <w:sz w:val="32"/>
          <w:szCs w:val="32"/>
        </w:rPr>
        <w:t xml:space="preserve">ИЛИ лист самооценки </w:t>
      </w:r>
      <w:proofErr w:type="spellStart"/>
      <w:r w:rsidR="00783F21">
        <w:rPr>
          <w:b/>
          <w:color w:val="FF0000"/>
          <w:sz w:val="32"/>
          <w:szCs w:val="32"/>
          <w:lang w:val="en-US"/>
        </w:rPr>
        <w:t>pril</w:t>
      </w:r>
      <w:proofErr w:type="spellEnd"/>
      <w:r w:rsidR="00783F21" w:rsidRPr="007D5211">
        <w:rPr>
          <w:b/>
          <w:color w:val="FF0000"/>
          <w:sz w:val="32"/>
          <w:szCs w:val="32"/>
        </w:rPr>
        <w:t>3)</w:t>
      </w:r>
      <w:proofErr w:type="gramEnd"/>
    </w:p>
    <w:p w:rsidR="0034627F" w:rsidRDefault="00CD3DDB">
      <w:r>
        <w:t xml:space="preserve"> в результате чего заполним таблицу</w:t>
      </w:r>
    </w:p>
    <w:p w:rsidR="00783F21" w:rsidRDefault="00783F21"/>
    <w:p w:rsidR="00783F21" w:rsidRDefault="00783F21" w:rsidP="00783F21">
      <w:pPr>
        <w:pStyle w:val="a3"/>
      </w:pPr>
      <w:r>
        <w:t>Чтобы решить любое тригонометрическое уравнение, что необходимо знать?</w:t>
      </w:r>
    </w:p>
    <w:p w:rsidR="00783F21" w:rsidRDefault="00783F21" w:rsidP="00783F21">
      <w:pPr>
        <w:pStyle w:val="a3"/>
      </w:pPr>
      <w:r>
        <w:rPr>
          <w:i/>
          <w:iCs/>
        </w:rPr>
        <w:t>- Общие формулы решения простейших тригонометрических уравнений.</w:t>
      </w:r>
    </w:p>
    <w:p w:rsidR="00783F21" w:rsidRPr="00BB3B8A" w:rsidRDefault="00783F21" w:rsidP="00783F21">
      <w:pPr>
        <w:pStyle w:val="a3"/>
        <w:rPr>
          <w:color w:val="FF0000"/>
        </w:rPr>
      </w:pPr>
      <w:r w:rsidRPr="00BB3B8A">
        <w:rPr>
          <w:color w:val="FF0000"/>
        </w:rPr>
        <w:t>Задание 1: составить опорную таблицу к теме “Решение тригонометрических уравнений”.</w:t>
      </w:r>
    </w:p>
    <w:p w:rsidR="00783F21" w:rsidRDefault="00783F21" w:rsidP="00783F21">
      <w:pPr>
        <w:pStyle w:val="a3"/>
      </w:pPr>
    </w:p>
    <w:p w:rsidR="00783F21" w:rsidRPr="00BB3B8A" w:rsidRDefault="00783F21" w:rsidP="00783F21">
      <w:pPr>
        <w:pStyle w:val="a3"/>
        <w:rPr>
          <w:color w:val="FF0000"/>
        </w:rPr>
      </w:pPr>
      <w:r w:rsidRPr="007311D1">
        <w:rPr>
          <w:color w:val="000080"/>
        </w:rPr>
        <w:t>Заполняется таблица, а потом проверяется</w:t>
      </w:r>
      <w:r>
        <w:rPr>
          <w:noProof/>
        </w:rPr>
        <w:drawing>
          <wp:inline distT="0" distB="0" distL="0" distR="0">
            <wp:extent cx="5657850" cy="1200150"/>
            <wp:effectExtent l="0" t="0" r="0" b="0"/>
            <wp:docPr id="5" name="Рисунок 5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21" w:rsidRPr="007311D1" w:rsidRDefault="00783F21" w:rsidP="00783F21">
      <w:pPr>
        <w:pStyle w:val="a3"/>
        <w:rPr>
          <w:color w:val="000080"/>
        </w:rPr>
      </w:pPr>
      <w:r w:rsidRPr="007311D1">
        <w:rPr>
          <w:color w:val="000080"/>
        </w:rPr>
        <w:t>Найти соответствие между формулами</w:t>
      </w:r>
    </w:p>
    <w:p w:rsidR="00783F21" w:rsidRPr="007D5211" w:rsidRDefault="00783F21" w:rsidP="00783F21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sinx</w:t>
      </w:r>
      <w:proofErr w:type="spellEnd"/>
      <w:r w:rsidRPr="007D5211">
        <w:rPr>
          <w:lang w:val="en-US"/>
        </w:rPr>
        <w:t>=</w:t>
      </w:r>
      <w:proofErr w:type="gramEnd"/>
      <w:r>
        <w:rPr>
          <w:lang w:val="en-US"/>
        </w:rPr>
        <w:t>a</w:t>
      </w:r>
      <w:r w:rsidRPr="007D5211">
        <w:rPr>
          <w:lang w:val="en-US"/>
        </w:rPr>
        <w:t xml:space="preserve">     </w:t>
      </w:r>
      <w:proofErr w:type="spellStart"/>
      <w:r>
        <w:rPr>
          <w:lang w:val="en-US"/>
        </w:rPr>
        <w:t>cosx</w:t>
      </w:r>
      <w:proofErr w:type="spellEnd"/>
      <w:r w:rsidRPr="007D5211">
        <w:rPr>
          <w:lang w:val="en-US"/>
        </w:rPr>
        <w:t>=</w:t>
      </w:r>
      <w:r>
        <w:rPr>
          <w:lang w:val="en-US"/>
        </w:rPr>
        <w:t>a</w:t>
      </w:r>
      <w:r w:rsidRPr="007D5211">
        <w:rPr>
          <w:lang w:val="en-US"/>
        </w:rPr>
        <w:t xml:space="preserve">     </w:t>
      </w:r>
      <w:proofErr w:type="spellStart"/>
      <w:r>
        <w:rPr>
          <w:lang w:val="en-US"/>
        </w:rPr>
        <w:t>tgx</w:t>
      </w:r>
      <w:proofErr w:type="spellEnd"/>
      <w:r w:rsidRPr="007D5211">
        <w:rPr>
          <w:lang w:val="en-US"/>
        </w:rPr>
        <w:t>=</w:t>
      </w:r>
      <w:r>
        <w:rPr>
          <w:lang w:val="en-US"/>
        </w:rPr>
        <w:t>a</w:t>
      </w:r>
      <w:r w:rsidRPr="007D5211">
        <w:rPr>
          <w:lang w:val="en-US"/>
        </w:rPr>
        <w:t xml:space="preserve">     </w:t>
      </w:r>
      <w:proofErr w:type="spellStart"/>
      <w:r>
        <w:rPr>
          <w:lang w:val="en-US"/>
        </w:rPr>
        <w:t>ctgx</w:t>
      </w:r>
      <w:proofErr w:type="spellEnd"/>
      <w:r w:rsidRPr="007D5211">
        <w:rPr>
          <w:lang w:val="en-US"/>
        </w:rPr>
        <w:t>=</w:t>
      </w:r>
      <w:r>
        <w:rPr>
          <w:lang w:val="en-US"/>
        </w:rPr>
        <w:t>a</w:t>
      </w:r>
    </w:p>
    <w:p w:rsidR="00783F21" w:rsidRPr="007D5211" w:rsidRDefault="00783F21" w:rsidP="00783F21">
      <w:pPr>
        <w:pStyle w:val="a3"/>
        <w:rPr>
          <w:lang w:val="en-US"/>
        </w:rPr>
      </w:pPr>
      <w:proofErr w:type="spellStart"/>
      <w:r>
        <w:t>х</w:t>
      </w:r>
      <w:proofErr w:type="spellEnd"/>
      <w:r w:rsidRPr="007D5211">
        <w:rPr>
          <w:lang w:val="en-US"/>
        </w:rPr>
        <w:t>=</w:t>
      </w:r>
      <w:r w:rsidRPr="0069194C">
        <w:rPr>
          <w:position w:val="-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31pt" o:ole="">
            <v:imagedata r:id="rId9" o:title=""/>
          </v:shape>
          <o:OLEObject Type="Embed" ProgID="Equation.3" ShapeID="_x0000_i1025" DrawAspect="Content" ObjectID="_1586285786" r:id="rId10"/>
        </w:object>
      </w:r>
    </w:p>
    <w:p w:rsidR="00783F21" w:rsidRPr="007D5211" w:rsidRDefault="00783F21" w:rsidP="00783F21">
      <w:pPr>
        <w:pStyle w:val="a3"/>
        <w:rPr>
          <w:lang w:val="en-US"/>
        </w:rPr>
      </w:pPr>
    </w:p>
    <w:p w:rsidR="00783F21" w:rsidRPr="007D5211" w:rsidRDefault="00783F21" w:rsidP="00783F21">
      <w:pPr>
        <w:pStyle w:val="a3"/>
        <w:rPr>
          <w:lang w:val="en-US"/>
        </w:rPr>
      </w:pPr>
      <w:r w:rsidRPr="007D5211">
        <w:rPr>
          <w:lang w:val="en-US"/>
        </w:rPr>
        <w:t>(-1</w:t>
      </w:r>
      <w:proofErr w:type="gramStart"/>
      <w:r w:rsidRPr="007D5211">
        <w:rPr>
          <w:lang w:val="en-US"/>
        </w:rPr>
        <w:t>)</w:t>
      </w:r>
      <w:proofErr w:type="spellStart"/>
      <w:r>
        <w:rPr>
          <w:vertAlign w:val="superscript"/>
          <w:lang w:val="en-US"/>
        </w:rPr>
        <w:t>k</w:t>
      </w:r>
      <w:r>
        <w:rPr>
          <w:lang w:val="en-US"/>
        </w:rPr>
        <w:t>arcsina</w:t>
      </w:r>
      <w:proofErr w:type="spellEnd"/>
      <w:proofErr w:type="gramEnd"/>
      <w:r w:rsidRPr="007D5211">
        <w:rPr>
          <w:lang w:val="en-US"/>
        </w:rPr>
        <w:t xml:space="preserve"> +</w:t>
      </w:r>
      <w:proofErr w:type="spellStart"/>
      <w:r>
        <w:rPr>
          <w:lang w:val="en-US"/>
        </w:rPr>
        <w:t>πk</w:t>
      </w:r>
      <w:proofErr w:type="spellEnd"/>
      <w:r w:rsidRPr="007D5211">
        <w:rPr>
          <w:lang w:val="en-US"/>
        </w:rPr>
        <w:t xml:space="preserve">, </w:t>
      </w:r>
      <w:r>
        <w:rPr>
          <w:lang w:val="en-US"/>
        </w:rPr>
        <w:t>k</w:t>
      </w:r>
      <w:r w:rsidRPr="007311D1">
        <w:t>Є</w:t>
      </w:r>
      <w:r>
        <w:rPr>
          <w:lang w:val="en-US"/>
        </w:rPr>
        <w:t>N</w:t>
      </w:r>
    </w:p>
    <w:p w:rsidR="00783F21" w:rsidRPr="007D5211" w:rsidRDefault="00783F21" w:rsidP="00783F21">
      <w:pPr>
        <w:pStyle w:val="a3"/>
        <w:rPr>
          <w:lang w:val="en-US"/>
        </w:rPr>
      </w:pPr>
      <w:r w:rsidRPr="007D5211">
        <w:rPr>
          <w:lang w:val="en-US"/>
        </w:rPr>
        <w:t>±</w:t>
      </w:r>
      <w:proofErr w:type="spellStart"/>
      <w:r>
        <w:rPr>
          <w:lang w:val="en-US"/>
        </w:rPr>
        <w:t>arkcosa</w:t>
      </w:r>
      <w:proofErr w:type="spellEnd"/>
      <w:r w:rsidRPr="007D5211">
        <w:rPr>
          <w:lang w:val="en-US"/>
        </w:rPr>
        <w:t xml:space="preserve"> +2 </w:t>
      </w:r>
      <w:proofErr w:type="spellStart"/>
      <w:r>
        <w:rPr>
          <w:lang w:val="en-US"/>
        </w:rPr>
        <w:t>πn</w:t>
      </w:r>
      <w:proofErr w:type="spellEnd"/>
      <w:r w:rsidRPr="007D5211">
        <w:rPr>
          <w:lang w:val="en-US"/>
        </w:rPr>
        <w:t xml:space="preserve">, </w:t>
      </w:r>
      <w:r>
        <w:rPr>
          <w:lang w:val="en-US"/>
        </w:rPr>
        <w:t>n</w:t>
      </w:r>
      <w:r w:rsidRPr="007311D1">
        <w:t>Є</w:t>
      </w:r>
      <w:r>
        <w:rPr>
          <w:lang w:val="en-US"/>
        </w:rPr>
        <w:t>N</w:t>
      </w:r>
    </w:p>
    <w:p w:rsidR="00783F21" w:rsidRPr="004428AF" w:rsidRDefault="00783F21" w:rsidP="00783F21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arctga</w:t>
      </w:r>
      <w:proofErr w:type="spellEnd"/>
      <w:proofErr w:type="gramEnd"/>
      <w:r w:rsidRPr="004428AF">
        <w:rPr>
          <w:lang w:val="en-US"/>
        </w:rPr>
        <w:t xml:space="preserve">+ </w:t>
      </w:r>
      <w:proofErr w:type="spellStart"/>
      <w:r>
        <w:rPr>
          <w:lang w:val="en-US"/>
        </w:rPr>
        <w:t>πn</w:t>
      </w:r>
      <w:proofErr w:type="spellEnd"/>
      <w:r w:rsidRPr="004428AF">
        <w:rPr>
          <w:lang w:val="en-US"/>
        </w:rPr>
        <w:t xml:space="preserve">, </w:t>
      </w:r>
      <w:r>
        <w:rPr>
          <w:lang w:val="en-US"/>
        </w:rPr>
        <w:t>n</w:t>
      </w:r>
      <w:r w:rsidRPr="007311D1">
        <w:t>Є</w:t>
      </w:r>
      <w:r>
        <w:rPr>
          <w:lang w:val="en-US"/>
        </w:rPr>
        <w:t>N</w:t>
      </w:r>
    </w:p>
    <w:p w:rsidR="00783F21" w:rsidRPr="004428AF" w:rsidRDefault="00783F21" w:rsidP="00783F21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arcctga</w:t>
      </w:r>
      <w:proofErr w:type="spellEnd"/>
      <w:proofErr w:type="gramEnd"/>
      <w:r w:rsidRPr="004428AF">
        <w:rPr>
          <w:lang w:val="en-US"/>
        </w:rPr>
        <w:t xml:space="preserve">+ </w:t>
      </w:r>
      <w:proofErr w:type="spellStart"/>
      <w:r>
        <w:rPr>
          <w:lang w:val="en-US"/>
        </w:rPr>
        <w:t>πn</w:t>
      </w:r>
      <w:proofErr w:type="spellEnd"/>
      <w:r w:rsidRPr="004428AF">
        <w:rPr>
          <w:lang w:val="en-US"/>
        </w:rPr>
        <w:t xml:space="preserve">, </w:t>
      </w:r>
      <w:r>
        <w:rPr>
          <w:lang w:val="en-US"/>
        </w:rPr>
        <w:t>n</w:t>
      </w:r>
      <w:r w:rsidRPr="007311D1">
        <w:t>Є</w:t>
      </w:r>
      <w:r>
        <w:rPr>
          <w:lang w:val="en-US"/>
        </w:rPr>
        <w:t>N</w:t>
      </w:r>
    </w:p>
    <w:p w:rsidR="00783F21" w:rsidRDefault="00783F21" w:rsidP="00783F21">
      <w:pPr>
        <w:pStyle w:val="a3"/>
      </w:pPr>
      <w:r>
        <w:rPr>
          <w:b/>
          <w:bCs/>
        </w:rPr>
        <w:t>2°. Разминка. Диктант «Верно - неверно»</w:t>
      </w:r>
    </w:p>
    <w:p w:rsidR="00783F21" w:rsidRDefault="00783F21" w:rsidP="00783F2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05275" cy="2819400"/>
            <wp:effectExtent l="0" t="0" r="9525" b="0"/>
            <wp:docPr id="4" name="Рисунок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21" w:rsidRDefault="00783F21" w:rsidP="00783F21"/>
    <w:p w:rsidR="00783F21" w:rsidRDefault="00D35467" w:rsidP="00783F21">
      <w:pPr>
        <w:pStyle w:val="a3"/>
      </w:pPr>
      <w:r>
        <w:rPr>
          <w:rStyle w:val="a8"/>
        </w:rPr>
        <w:t>Продолжите запись</w:t>
      </w:r>
      <w:r w:rsidR="00783F21">
        <w:t xml:space="preserve"> (устно)</w:t>
      </w:r>
      <w:r w:rsidR="00E642EF" w:rsidRPr="00E642EF">
        <w:rPr>
          <w:noProof/>
        </w:rPr>
        <w:t xml:space="preserve"> </w:t>
      </w:r>
    </w:p>
    <w:p w:rsidR="00D35467" w:rsidRDefault="00D35467" w:rsidP="00783F21"/>
    <w:p w:rsidR="00D35467" w:rsidRDefault="00D35467" w:rsidP="00783F21"/>
    <w:p w:rsidR="00D35467" w:rsidRDefault="00783F21" w:rsidP="00D35467">
      <w:pPr>
        <w:pStyle w:val="a3"/>
      </w:pPr>
      <w:r w:rsidRPr="00D35467">
        <w:t xml:space="preserve">  </w:t>
      </w:r>
      <w:r w:rsidR="00D35467">
        <w:rPr>
          <w:b/>
          <w:bCs/>
        </w:rPr>
        <w:t>III. Основная часть урока</w:t>
      </w:r>
    </w:p>
    <w:p w:rsidR="00D35467" w:rsidRDefault="00D35467" w:rsidP="00D35467">
      <w:pPr>
        <w:pStyle w:val="a3"/>
      </w:pPr>
      <w:r>
        <w:t>- Решение простейших уравнений мы вспомнили, можно приступать к решению более сложных уравнений.</w:t>
      </w:r>
    </w:p>
    <w:p w:rsidR="00D35467" w:rsidRDefault="00D35467" w:rsidP="00D35467">
      <w:pPr>
        <w:pStyle w:val="a3"/>
      </w:pPr>
      <w:r>
        <w:t>Вспомним, какие методы тригонометрических уравнений мы знаем.</w:t>
      </w:r>
    </w:p>
    <w:p w:rsidR="00D35467" w:rsidRDefault="00D35467" w:rsidP="00D35467">
      <w:pPr>
        <w:pStyle w:val="a3"/>
      </w:pPr>
      <w:r>
        <w:t>Наверное, надо начать с общих методов:</w:t>
      </w:r>
    </w:p>
    <w:p w:rsidR="00D35467" w:rsidRDefault="00D35467" w:rsidP="00D35467">
      <w:pPr>
        <w:pStyle w:val="a3"/>
      </w:pPr>
      <w:r>
        <w:t>- разложение на множители,</w:t>
      </w:r>
    </w:p>
    <w:p w:rsidR="00D35467" w:rsidRDefault="00D35467" w:rsidP="00D35467">
      <w:pPr>
        <w:pStyle w:val="a3"/>
      </w:pPr>
      <w:r>
        <w:t>- метод введения новой переменной,</w:t>
      </w:r>
    </w:p>
    <w:p w:rsidR="00D35467" w:rsidRDefault="00D35467" w:rsidP="00D35467">
      <w:pPr>
        <w:pStyle w:val="a3"/>
      </w:pPr>
      <w:r>
        <w:t>- графический метод,</w:t>
      </w:r>
    </w:p>
    <w:p w:rsidR="00D35467" w:rsidRDefault="00D35467" w:rsidP="00D35467">
      <w:pPr>
        <w:pStyle w:val="a3"/>
      </w:pPr>
      <w:r>
        <w:t xml:space="preserve">- </w:t>
      </w:r>
      <w:proofErr w:type="gramStart"/>
      <w:r>
        <w:t>функциональный</w:t>
      </w:r>
      <w:proofErr w:type="gramEnd"/>
      <w:r>
        <w:t xml:space="preserve"> (применение свойств функций).</w:t>
      </w:r>
    </w:p>
    <w:p w:rsidR="00D35467" w:rsidRDefault="00D35467" w:rsidP="00D35467">
      <w:pPr>
        <w:pStyle w:val="a3"/>
      </w:pPr>
      <w:r>
        <w:t>К специальным методам относятся:</w:t>
      </w:r>
    </w:p>
    <w:p w:rsidR="00D35467" w:rsidRDefault="00D35467" w:rsidP="00D35467">
      <w:pPr>
        <w:pStyle w:val="a3"/>
      </w:pPr>
      <w:r>
        <w:t>- применение формул тригонометрии,</w:t>
      </w:r>
    </w:p>
    <w:p w:rsidR="00D35467" w:rsidRDefault="00D35467" w:rsidP="00D35467">
      <w:pPr>
        <w:pStyle w:val="a3"/>
      </w:pPr>
      <w:r>
        <w:t>- метод вспомогательного аргумента,</w:t>
      </w:r>
    </w:p>
    <w:p w:rsidR="00D35467" w:rsidRDefault="00D35467" w:rsidP="00D35467">
      <w:pPr>
        <w:pStyle w:val="a3"/>
      </w:pPr>
      <w:r>
        <w:lastRenderedPageBreak/>
        <w:t>- метод универсальной подстановки.</w:t>
      </w:r>
    </w:p>
    <w:p w:rsidR="00783F21" w:rsidRDefault="00783F21" w:rsidP="00783F21">
      <w:r w:rsidRPr="00D35467">
        <w:t xml:space="preserve"> </w:t>
      </w:r>
      <w:r w:rsidR="00D35467">
        <w:t>Повторим основные методы решения тригонометрических уравнений.</w:t>
      </w:r>
      <w:r w:rsidRPr="00D35467">
        <w:t xml:space="preserve">     </w:t>
      </w:r>
      <w:r w:rsidR="00D35467">
        <w:t xml:space="preserve"> </w:t>
      </w:r>
    </w:p>
    <w:p w:rsidR="00E642EF" w:rsidRDefault="00E642EF" w:rsidP="00E642EF">
      <w:pPr>
        <w:pStyle w:val="a9"/>
        <w:numPr>
          <w:ilvl w:val="0"/>
          <w:numId w:val="1"/>
        </w:numPr>
      </w:pPr>
      <w:proofErr w:type="gramStart"/>
      <w:r>
        <w:t>Уравнения</w:t>
      </w:r>
      <w:proofErr w:type="gramEnd"/>
      <w:r>
        <w:t xml:space="preserve"> приводимые к квадратным</w:t>
      </w:r>
    </w:p>
    <w:p w:rsidR="00E642EF" w:rsidRDefault="00E642EF" w:rsidP="00E642EF">
      <w:pPr>
        <w:pStyle w:val="a9"/>
        <w:numPr>
          <w:ilvl w:val="0"/>
          <w:numId w:val="1"/>
        </w:numPr>
      </w:pPr>
      <w:r>
        <w:t>Уравнения, решаемые разложением на множители</w:t>
      </w:r>
    </w:p>
    <w:p w:rsidR="00E642EF" w:rsidRDefault="00E642EF" w:rsidP="00E642EF">
      <w:pPr>
        <w:pStyle w:val="a9"/>
        <w:numPr>
          <w:ilvl w:val="0"/>
          <w:numId w:val="1"/>
        </w:numPr>
      </w:pPr>
      <w:r>
        <w:t>Однородные уравнения первой и второй степени.</w:t>
      </w:r>
    </w:p>
    <w:p w:rsidR="00E642EF" w:rsidRDefault="00E642EF" w:rsidP="00E642EF">
      <w:pPr>
        <w:pStyle w:val="a3"/>
        <w:numPr>
          <w:ilvl w:val="0"/>
          <w:numId w:val="1"/>
        </w:numPr>
      </w:pPr>
      <w:proofErr w:type="spellStart"/>
      <w:r>
        <w:rPr>
          <w:b/>
          <w:bCs/>
        </w:rPr>
        <w:t>Физминутка</w:t>
      </w:r>
      <w:proofErr w:type="spellEnd"/>
    </w:p>
    <w:p w:rsidR="007D5211" w:rsidRPr="000B7130" w:rsidRDefault="007D5211" w:rsidP="007D5211">
      <w:pPr>
        <w:pStyle w:val="a9"/>
        <w:rPr>
          <w:color w:val="009900"/>
        </w:rPr>
      </w:pPr>
      <w:r w:rsidRPr="000B7130">
        <w:rPr>
          <w:color w:val="009900"/>
        </w:rPr>
        <w:t xml:space="preserve">Этап активной релаксации и активизации. </w:t>
      </w:r>
    </w:p>
    <w:p w:rsidR="007D5211" w:rsidRPr="00B03044" w:rsidRDefault="007D5211" w:rsidP="007D5211">
      <w:pPr>
        <w:pStyle w:val="a9"/>
        <w:rPr>
          <w:b/>
          <w:color w:val="009900"/>
        </w:rPr>
      </w:pPr>
    </w:p>
    <w:p w:rsidR="007D5211" w:rsidRPr="007D5211" w:rsidRDefault="007D5211" w:rsidP="007D5211">
      <w:pPr>
        <w:pStyle w:val="a9"/>
        <w:rPr>
          <w:color w:val="7030A0"/>
        </w:rPr>
      </w:pPr>
      <w:r w:rsidRPr="007D5211">
        <w:rPr>
          <w:color w:val="7030A0"/>
        </w:rPr>
        <w:t xml:space="preserve">Авторы метода: С. Казаков, Ю. </w:t>
      </w:r>
      <w:proofErr w:type="spellStart"/>
      <w:r w:rsidRPr="007D5211">
        <w:rPr>
          <w:color w:val="7030A0"/>
        </w:rPr>
        <w:t>Долинова</w:t>
      </w:r>
      <w:proofErr w:type="spellEnd"/>
      <w:r w:rsidRPr="007D5211">
        <w:rPr>
          <w:color w:val="7030A0"/>
        </w:rPr>
        <w:t>.</w:t>
      </w:r>
    </w:p>
    <w:p w:rsidR="007D5211" w:rsidRPr="007D5211" w:rsidRDefault="007D5211" w:rsidP="007D5211">
      <w:pPr>
        <w:ind w:left="360"/>
        <w:rPr>
          <w:color w:val="7030A0"/>
        </w:rPr>
      </w:pPr>
    </w:p>
    <w:p w:rsidR="007D5211" w:rsidRPr="00F73141" w:rsidRDefault="007D5211" w:rsidP="007D5211">
      <w:pPr>
        <w:pStyle w:val="a9"/>
      </w:pPr>
      <w:r w:rsidRPr="00F73141">
        <w:t xml:space="preserve">Текст, сопровождающий </w:t>
      </w:r>
      <w:r>
        <w:t>слайды Презентации (зачитывается учителем, когда учащиеся  просматривают слады)</w:t>
      </w:r>
    </w:p>
    <w:p w:rsidR="007D5211" w:rsidRPr="00B03044" w:rsidRDefault="007D5211" w:rsidP="007D5211">
      <w:pPr>
        <w:pStyle w:val="a9"/>
        <w:textAlignment w:val="baseline"/>
      </w:pPr>
      <w:r w:rsidRPr="007D5211">
        <w:rPr>
          <w:kern w:val="24"/>
        </w:rPr>
        <w:t xml:space="preserve">- Сядьте </w:t>
      </w:r>
      <w:proofErr w:type="gramStart"/>
      <w:r w:rsidRPr="007D5211">
        <w:rPr>
          <w:kern w:val="24"/>
        </w:rPr>
        <w:t>поудобнее</w:t>
      </w:r>
      <w:proofErr w:type="gramEnd"/>
      <w:r w:rsidRPr="007D5211">
        <w:rPr>
          <w:kern w:val="24"/>
        </w:rPr>
        <w:t xml:space="preserve">, закройте глаза. Сделайте несколько глубоких вздохов. Вы уже взрослые, а иногда так хочется побыть ребёнком.  Давайте не будем отказывать себе в этом желании и на мгновение вернёмся в мир детства! Итак, представьте, что вам 5 лет. </w:t>
      </w:r>
    </w:p>
    <w:p w:rsidR="007D5211" w:rsidRPr="007D5211" w:rsidRDefault="007D5211" w:rsidP="007D5211">
      <w:pPr>
        <w:pStyle w:val="a9"/>
        <w:overflowPunct w:val="0"/>
        <w:textAlignment w:val="baseline"/>
        <w:rPr>
          <w:color w:val="0000CC"/>
          <w:kern w:val="24"/>
        </w:rPr>
      </w:pPr>
      <w:r w:rsidRPr="007D5211">
        <w:rPr>
          <w:rFonts w:eastAsia="Microsoft YaHei"/>
          <w:color w:val="000000"/>
          <w:kern w:val="24"/>
        </w:rPr>
        <w:t>- Почувствуйте себя ребёнком, который построил крепость из песка</w:t>
      </w:r>
    </w:p>
    <w:p w:rsidR="007D5211" w:rsidRPr="001A718A" w:rsidRDefault="007D5211" w:rsidP="007D5211">
      <w:pPr>
        <w:pStyle w:val="a9"/>
        <w:overflowPunct w:val="0"/>
        <w:textAlignment w:val="baseline"/>
      </w:pPr>
      <w:r w:rsidRPr="007D5211">
        <w:rPr>
          <w:rFonts w:eastAsia="Microsoft YaHei"/>
          <w:color w:val="000000"/>
          <w:kern w:val="24"/>
        </w:rPr>
        <w:t xml:space="preserve">- Почувствуйте себя ребёнком, который в восторге от мыльных пузырей… </w:t>
      </w:r>
    </w:p>
    <w:p w:rsidR="007D5211" w:rsidRPr="007D5211" w:rsidRDefault="007D5211" w:rsidP="007D5211">
      <w:pPr>
        <w:pStyle w:val="a9"/>
        <w:overflowPunct w:val="0"/>
        <w:textAlignment w:val="baseline"/>
        <w:rPr>
          <w:color w:val="0000CC"/>
          <w:kern w:val="24"/>
        </w:rPr>
      </w:pPr>
      <w:r w:rsidRPr="007D5211">
        <w:rPr>
          <w:rFonts w:eastAsia="Microsoft YaHei"/>
          <w:color w:val="000000"/>
          <w:kern w:val="24"/>
        </w:rPr>
        <w:t>- Почувствуйте себя ребёнком, который впервые увидел распускающийся цветок…</w:t>
      </w:r>
      <w:r w:rsidRPr="007D5211">
        <w:rPr>
          <w:color w:val="0000CC"/>
          <w:kern w:val="24"/>
        </w:rPr>
        <w:t xml:space="preserve"> </w:t>
      </w:r>
    </w:p>
    <w:p w:rsidR="007D5211" w:rsidRPr="007D5211" w:rsidRDefault="007D5211" w:rsidP="007D5211">
      <w:pPr>
        <w:overflowPunct w:val="0"/>
        <w:ind w:left="360"/>
        <w:textAlignment w:val="baseline"/>
        <w:rPr>
          <w:color w:val="0000CC"/>
          <w:kern w:val="24"/>
        </w:rPr>
      </w:pPr>
      <w:r w:rsidRPr="007D5211">
        <w:rPr>
          <w:rFonts w:eastAsia="Microsoft YaHei"/>
          <w:color w:val="000000"/>
          <w:kern w:val="24"/>
        </w:rPr>
        <w:t xml:space="preserve">- Почувствуйте себя ребёнком, которому  на день рождения подарили огромное количество подарков… </w:t>
      </w:r>
    </w:p>
    <w:p w:rsidR="007D5211" w:rsidRPr="007D5211" w:rsidRDefault="007D5211" w:rsidP="007D5211">
      <w:pPr>
        <w:pStyle w:val="a9"/>
        <w:overflowPunct w:val="0"/>
        <w:textAlignment w:val="baseline"/>
        <w:rPr>
          <w:color w:val="0000CC"/>
          <w:kern w:val="24"/>
        </w:rPr>
      </w:pPr>
      <w:r w:rsidRPr="007D5211">
        <w:rPr>
          <w:rFonts w:eastAsia="Microsoft YaHei"/>
          <w:color w:val="000000"/>
          <w:kern w:val="24"/>
        </w:rPr>
        <w:t>- Почувствуйте себя ребёнком, который путешествует с родителями и любуется прекрасными пейзажами</w:t>
      </w:r>
    </w:p>
    <w:p w:rsidR="007D5211" w:rsidRDefault="007D5211" w:rsidP="007D5211">
      <w:pPr>
        <w:pStyle w:val="a9"/>
        <w:overflowPunct w:val="0"/>
        <w:textAlignment w:val="baseline"/>
        <w:rPr>
          <w:rFonts w:eastAsia="Microsoft YaHei"/>
          <w:color w:val="000000"/>
          <w:kern w:val="24"/>
        </w:rPr>
      </w:pPr>
      <w:r w:rsidRPr="007D5211">
        <w:rPr>
          <w:rFonts w:eastAsia="Microsoft YaHei"/>
          <w:color w:val="000000"/>
          <w:kern w:val="24"/>
        </w:rPr>
        <w:t>- Почувствуйте себя ребёнком, которому родители купили много-много воздушных шариков.  И он идёт с ними по улице. Прекрасный солнечный день и много-много воздушных шариков…</w:t>
      </w:r>
    </w:p>
    <w:p w:rsidR="007D5211" w:rsidRDefault="007D5211" w:rsidP="007D5211">
      <w:pPr>
        <w:pStyle w:val="a9"/>
        <w:overflowPunct w:val="0"/>
        <w:textAlignment w:val="baseline"/>
        <w:rPr>
          <w:rFonts w:eastAsia="Microsoft YaHei"/>
          <w:color w:val="000000"/>
          <w:kern w:val="24"/>
        </w:rPr>
      </w:pPr>
    </w:p>
    <w:p w:rsidR="007D5211" w:rsidRDefault="007D5211" w:rsidP="007D5211">
      <w:pPr>
        <w:pStyle w:val="a9"/>
        <w:overflowPunct w:val="0"/>
        <w:textAlignment w:val="baseline"/>
        <w:rPr>
          <w:rFonts w:eastAsia="Microsoft YaHei"/>
          <w:color w:val="000000"/>
          <w:kern w:val="24"/>
        </w:rPr>
      </w:pPr>
    </w:p>
    <w:p w:rsidR="007D5211" w:rsidRPr="007D5211" w:rsidRDefault="007D5211" w:rsidP="007D5211">
      <w:pPr>
        <w:pStyle w:val="a9"/>
        <w:overflowPunct w:val="0"/>
        <w:textAlignment w:val="baseline"/>
        <w:rPr>
          <w:color w:val="0000CC"/>
          <w:kern w:val="24"/>
        </w:rPr>
      </w:pPr>
      <w:r>
        <w:rPr>
          <w:rFonts w:eastAsia="Microsoft YaHei"/>
          <w:color w:val="000000"/>
          <w:kern w:val="24"/>
        </w:rPr>
        <w:t>Самостоятельная работа (На местах и доске)</w:t>
      </w:r>
      <w:r w:rsidRPr="007D5211">
        <w:rPr>
          <w:rFonts w:eastAsia="Microsoft YaHei"/>
          <w:color w:val="000000"/>
          <w:kern w:val="24"/>
        </w:rPr>
        <w:t xml:space="preserve"> </w:t>
      </w:r>
    </w:p>
    <w:p w:rsidR="00E642EF" w:rsidRDefault="00E642EF" w:rsidP="00E642EF">
      <w:pPr>
        <w:ind w:left="360"/>
      </w:pPr>
    </w:p>
    <w:p w:rsidR="009840A0" w:rsidRDefault="009840A0" w:rsidP="00E642EF">
      <w:pPr>
        <w:ind w:left="360"/>
      </w:pPr>
    </w:p>
    <w:p w:rsidR="009840A0" w:rsidRDefault="009840A0" w:rsidP="00E642EF">
      <w:pPr>
        <w:ind w:left="360"/>
      </w:pPr>
      <w:r>
        <w:t>Решение заданий из ЕГЭ по математике (они записаны на доске 4 уравнения 2 в классе и 2 на дом)</w:t>
      </w:r>
    </w:p>
    <w:p w:rsidR="009840A0" w:rsidRDefault="009840A0" w:rsidP="00E642EF">
      <w:pPr>
        <w:ind w:left="360"/>
      </w:pPr>
    </w:p>
    <w:p w:rsidR="009840A0" w:rsidRDefault="009840A0" w:rsidP="00E642EF">
      <w:pPr>
        <w:ind w:left="360"/>
      </w:pPr>
    </w:p>
    <w:p w:rsidR="009840A0" w:rsidRDefault="009840A0" w:rsidP="009840A0">
      <w:pPr>
        <w:pStyle w:val="a3"/>
        <w:rPr>
          <w:b/>
          <w:bCs/>
        </w:rPr>
      </w:pPr>
      <w:r>
        <w:rPr>
          <w:b/>
          <w:bCs/>
        </w:rPr>
        <w:t>V. Рефлексия</w:t>
      </w:r>
    </w:p>
    <w:p w:rsidR="009840A0" w:rsidRDefault="009840A0" w:rsidP="009840A0">
      <w:pPr>
        <w:pStyle w:val="a3"/>
      </w:pPr>
      <w:proofErr w:type="gramStart"/>
      <w:r>
        <w:rPr>
          <w:b/>
          <w:bCs/>
        </w:rPr>
        <w:t>Заканчивая наш урок мне бы хотелось вернуться к</w:t>
      </w:r>
      <w:proofErr w:type="gramEnd"/>
      <w:r>
        <w:rPr>
          <w:b/>
          <w:bCs/>
        </w:rPr>
        <w:t xml:space="preserve"> нашей таблице. Так что же вы узнали на этом уроке?</w:t>
      </w:r>
    </w:p>
    <w:p w:rsidR="009840A0" w:rsidRDefault="009840A0" w:rsidP="009840A0">
      <w:pPr>
        <w:pStyle w:val="a3"/>
      </w:pPr>
      <w:r>
        <w:t>Что бы вы посоветовали ученику, который только начинает учиться решать тригонометрические уравнения?</w:t>
      </w:r>
    </w:p>
    <w:p w:rsidR="009840A0" w:rsidRDefault="009840A0" w:rsidP="009840A0">
      <w:pPr>
        <w:pStyle w:val="a3"/>
      </w:pPr>
      <w:r>
        <w:t>Начните свои советы со слов: “Помни, что…”.</w:t>
      </w:r>
    </w:p>
    <w:p w:rsidR="009840A0" w:rsidRDefault="009840A0" w:rsidP="009840A0">
      <w:pPr>
        <w:pStyle w:val="a3"/>
      </w:pPr>
      <w:r>
        <w:t>И в конце нашего урока хочу обратить ваше внимание на такие слова Станислава Коваля “Уравнение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- </w:t>
      </w:r>
      <w:r>
        <w:t xml:space="preserve">это золотой ключ, открывающий все математические сезамы”. </w:t>
      </w:r>
    </w:p>
    <w:p w:rsidR="009840A0" w:rsidRDefault="009840A0" w:rsidP="009840A0">
      <w:pPr>
        <w:pStyle w:val="a3"/>
      </w:pPr>
      <w:r>
        <w:t>Предлагаю закончить урок словами Я.А.Коменского: “ Считай несчастным тот день или тот час, в который ты не усвоил ничего нового и ничего не прибавил к своему образованию ”.</w:t>
      </w:r>
    </w:p>
    <w:p w:rsidR="009840A0" w:rsidRDefault="009840A0" w:rsidP="009840A0">
      <w:pPr>
        <w:pStyle w:val="a3"/>
      </w:pPr>
      <w:r>
        <w:rPr>
          <w:b/>
          <w:bCs/>
        </w:rPr>
        <w:lastRenderedPageBreak/>
        <w:t>5°. Работа в группах.</w:t>
      </w:r>
    </w:p>
    <w:p w:rsidR="009840A0" w:rsidRDefault="009840A0" w:rsidP="009840A0">
      <w:pPr>
        <w:pStyle w:val="a3"/>
      </w:pPr>
      <w:r>
        <w:t>Каждой группе предложено несколько уравнений. Необходимо, если возможно, определить вид уравнений и метод, который будет использоваться в решении этих уравнений. Решить уравнения и одно - два из них (по выбору группы) записать на доске и прокомментировать решение.</w:t>
      </w:r>
    </w:p>
    <w:p w:rsidR="009840A0" w:rsidRDefault="009840A0" w:rsidP="009840A0">
      <w:pPr>
        <w:pStyle w:val="a3"/>
      </w:pPr>
      <w:r>
        <w:rPr>
          <w:b/>
          <w:bCs/>
          <w:u w:val="single"/>
        </w:rPr>
        <w:t xml:space="preserve">1 группа </w:t>
      </w:r>
      <w:r>
        <w:t> Уравнения, решаемые алгебраическими методами (методом разложения на множители, методом введения новой переменной).</w:t>
      </w:r>
    </w:p>
    <w:p w:rsidR="009840A0" w:rsidRDefault="009840A0" w:rsidP="009840A0">
      <w:pPr>
        <w:pStyle w:val="a3"/>
      </w:pPr>
      <w:r>
        <w:rPr>
          <w:noProof/>
        </w:rPr>
        <w:drawing>
          <wp:inline distT="0" distB="0" distL="0" distR="0">
            <wp:extent cx="2028825" cy="1171575"/>
            <wp:effectExtent l="0" t="0" r="9525" b="9525"/>
            <wp:docPr id="7" name="Рисунок 7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A0" w:rsidRDefault="009840A0" w:rsidP="009840A0">
      <w:pPr>
        <w:pStyle w:val="a3"/>
      </w:pPr>
      <w:r>
        <w:rPr>
          <w:b/>
          <w:bCs/>
          <w:u w:val="single"/>
        </w:rPr>
        <w:t xml:space="preserve">2 группа </w:t>
      </w:r>
      <w:r>
        <w:rPr>
          <w:b/>
          <w:bCs/>
        </w:rPr>
        <w:t> </w:t>
      </w:r>
      <w:r>
        <w:t>Однородные уравнения и сводимые к ним.</w:t>
      </w:r>
    </w:p>
    <w:p w:rsidR="009840A0" w:rsidRDefault="009840A0" w:rsidP="009840A0">
      <w:pPr>
        <w:pStyle w:val="a3"/>
      </w:pPr>
      <w:r>
        <w:rPr>
          <w:noProof/>
        </w:rPr>
        <w:drawing>
          <wp:inline distT="0" distB="0" distL="0" distR="0">
            <wp:extent cx="2257425" cy="962025"/>
            <wp:effectExtent l="0" t="0" r="9525" b="9525"/>
            <wp:docPr id="6" name="Рисунок 6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A0" w:rsidRDefault="009840A0" w:rsidP="009840A0">
      <w:pPr>
        <w:pStyle w:val="a3"/>
      </w:pPr>
      <w:r>
        <w:rPr>
          <w:b/>
          <w:bCs/>
          <w:u w:val="single"/>
        </w:rPr>
        <w:t xml:space="preserve">3 группа </w:t>
      </w:r>
      <w:r>
        <w:t> Неоднородные уравнения.</w:t>
      </w:r>
    </w:p>
    <w:p w:rsidR="009840A0" w:rsidRDefault="009840A0" w:rsidP="009840A0">
      <w:pPr>
        <w:pStyle w:val="a3"/>
      </w:pPr>
      <w:r>
        <w:rPr>
          <w:noProof/>
        </w:rPr>
        <w:drawing>
          <wp:inline distT="0" distB="0" distL="0" distR="0">
            <wp:extent cx="1609725" cy="1171575"/>
            <wp:effectExtent l="0" t="0" r="9525" b="9525"/>
            <wp:docPr id="3" name="Рисунок 3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A0" w:rsidRDefault="009840A0" w:rsidP="009840A0">
      <w:pPr>
        <w:pStyle w:val="a3"/>
      </w:pPr>
      <w:r>
        <w:rPr>
          <w:b/>
          <w:bCs/>
          <w:u w:val="single"/>
        </w:rPr>
        <w:t>4 группа</w:t>
      </w:r>
      <w:r>
        <w:t>  Уравнения, решаемые при помощи преобразований, на основе формул преобразования сумм в произведение, произведения в сумму, понижения степени.</w:t>
      </w:r>
    </w:p>
    <w:p w:rsidR="009840A0" w:rsidRDefault="009840A0" w:rsidP="009840A0">
      <w:pPr>
        <w:pStyle w:val="a3"/>
      </w:pPr>
      <w:r>
        <w:rPr>
          <w:noProof/>
        </w:rPr>
        <w:drawing>
          <wp:inline distT="0" distB="0" distL="0" distR="0">
            <wp:extent cx="2295525" cy="1571625"/>
            <wp:effectExtent l="0" t="0" r="9525" b="9525"/>
            <wp:docPr id="2" name="Рисунок 2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A0" w:rsidRDefault="009840A0" w:rsidP="00E642EF">
      <w:pPr>
        <w:ind w:left="360"/>
      </w:pPr>
    </w:p>
    <w:p w:rsidR="009840A0" w:rsidRDefault="009840A0" w:rsidP="00E642EF">
      <w:pPr>
        <w:ind w:left="360"/>
      </w:pPr>
    </w:p>
    <w:p w:rsidR="009840A0" w:rsidRDefault="009840A0" w:rsidP="00E642EF">
      <w:pPr>
        <w:ind w:left="360"/>
      </w:pPr>
    </w:p>
    <w:p w:rsidR="009840A0" w:rsidRDefault="009840A0" w:rsidP="00E642EF">
      <w:pPr>
        <w:ind w:left="360"/>
      </w:pPr>
    </w:p>
    <w:sectPr w:rsidR="009840A0" w:rsidSect="005B67F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C23"/>
    <w:multiLevelType w:val="hybridMultilevel"/>
    <w:tmpl w:val="6BDC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3DDB"/>
    <w:rsid w:val="00000F27"/>
    <w:rsid w:val="00014001"/>
    <w:rsid w:val="00032E8A"/>
    <w:rsid w:val="00052A5E"/>
    <w:rsid w:val="000C576A"/>
    <w:rsid w:val="00111079"/>
    <w:rsid w:val="00111615"/>
    <w:rsid w:val="00131376"/>
    <w:rsid w:val="00242ACA"/>
    <w:rsid w:val="00246682"/>
    <w:rsid w:val="002B6079"/>
    <w:rsid w:val="00322DB7"/>
    <w:rsid w:val="0034627F"/>
    <w:rsid w:val="003A2F2A"/>
    <w:rsid w:val="003C78D9"/>
    <w:rsid w:val="003D4ED5"/>
    <w:rsid w:val="003E76CF"/>
    <w:rsid w:val="004227B1"/>
    <w:rsid w:val="004370B0"/>
    <w:rsid w:val="004428AF"/>
    <w:rsid w:val="00443E36"/>
    <w:rsid w:val="0049426A"/>
    <w:rsid w:val="00497843"/>
    <w:rsid w:val="005A1B52"/>
    <w:rsid w:val="005B67FA"/>
    <w:rsid w:val="005F1886"/>
    <w:rsid w:val="005F6C63"/>
    <w:rsid w:val="006104E9"/>
    <w:rsid w:val="0076065F"/>
    <w:rsid w:val="00771780"/>
    <w:rsid w:val="00783F21"/>
    <w:rsid w:val="00790F30"/>
    <w:rsid w:val="007D5211"/>
    <w:rsid w:val="00840A52"/>
    <w:rsid w:val="00890940"/>
    <w:rsid w:val="008C157A"/>
    <w:rsid w:val="00913E73"/>
    <w:rsid w:val="009840A0"/>
    <w:rsid w:val="009B6E98"/>
    <w:rsid w:val="00A03B1E"/>
    <w:rsid w:val="00A82057"/>
    <w:rsid w:val="00AA381D"/>
    <w:rsid w:val="00B553BF"/>
    <w:rsid w:val="00B66C01"/>
    <w:rsid w:val="00B91052"/>
    <w:rsid w:val="00CC3583"/>
    <w:rsid w:val="00CD3DDB"/>
    <w:rsid w:val="00D256C8"/>
    <w:rsid w:val="00D35467"/>
    <w:rsid w:val="00E642EF"/>
    <w:rsid w:val="00EE1FCC"/>
    <w:rsid w:val="00F47D13"/>
    <w:rsid w:val="00F53A1A"/>
    <w:rsid w:val="00FD71CE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DDB"/>
    <w:pPr>
      <w:spacing w:before="100" w:beforeAutospacing="1" w:after="100" w:afterAutospacing="1"/>
    </w:pPr>
  </w:style>
  <w:style w:type="character" w:styleId="a4">
    <w:name w:val="Hyperlink"/>
    <w:basedOn w:val="a0"/>
    <w:rsid w:val="00CD3DDB"/>
    <w:rPr>
      <w:color w:val="0000FF"/>
      <w:u w:val="single"/>
    </w:rPr>
  </w:style>
  <w:style w:type="character" w:styleId="a5">
    <w:name w:val="Emphasis"/>
    <w:basedOn w:val="a0"/>
    <w:qFormat/>
    <w:rsid w:val="00CD3DDB"/>
    <w:rPr>
      <w:i/>
      <w:iCs/>
    </w:rPr>
  </w:style>
  <w:style w:type="paragraph" w:styleId="a6">
    <w:name w:val="Balloon Text"/>
    <w:basedOn w:val="a"/>
    <w:link w:val="a7"/>
    <w:rsid w:val="00CD3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3DDB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783F21"/>
    <w:rPr>
      <w:b/>
      <w:bCs/>
    </w:rPr>
  </w:style>
  <w:style w:type="paragraph" w:styleId="a9">
    <w:name w:val="List Paragraph"/>
    <w:basedOn w:val="a"/>
    <w:uiPriority w:val="99"/>
    <w:qFormat/>
    <w:rsid w:val="00E6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DDB"/>
    <w:pPr>
      <w:spacing w:before="100" w:beforeAutospacing="1" w:after="100" w:afterAutospacing="1"/>
    </w:pPr>
  </w:style>
  <w:style w:type="character" w:styleId="a4">
    <w:name w:val="Hyperlink"/>
    <w:basedOn w:val="a0"/>
    <w:rsid w:val="00CD3DDB"/>
    <w:rPr>
      <w:color w:val="0000FF"/>
      <w:u w:val="single"/>
    </w:rPr>
  </w:style>
  <w:style w:type="character" w:styleId="a5">
    <w:name w:val="Emphasis"/>
    <w:basedOn w:val="a0"/>
    <w:qFormat/>
    <w:rsid w:val="00CD3DDB"/>
    <w:rPr>
      <w:i/>
      <w:iCs/>
    </w:rPr>
  </w:style>
  <w:style w:type="paragraph" w:styleId="a6">
    <w:name w:val="Balloon Text"/>
    <w:basedOn w:val="a"/>
    <w:link w:val="a7"/>
    <w:rsid w:val="00CD3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3DDB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783F21"/>
    <w:rPr>
      <w:b/>
      <w:bCs/>
    </w:rPr>
  </w:style>
  <w:style w:type="paragraph" w:styleId="a9">
    <w:name w:val="List Paragraph"/>
    <w:basedOn w:val="a"/>
    <w:uiPriority w:val="99"/>
    <w:qFormat/>
    <w:rsid w:val="00E6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09310/pril1.pp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A7AE8-047F-47FE-B06A-17080514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Геймер</cp:lastModifiedBy>
  <cp:revision>3</cp:revision>
  <dcterms:created xsi:type="dcterms:W3CDTF">2018-04-25T09:21:00Z</dcterms:created>
  <dcterms:modified xsi:type="dcterms:W3CDTF">2018-04-26T19:10:00Z</dcterms:modified>
</cp:coreProperties>
</file>